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84" w:rsidRPr="00121984" w:rsidRDefault="00121984" w:rsidP="00121984">
      <w:pPr>
        <w:shd w:val="clear" w:color="auto" w:fill="FFFFFF"/>
        <w:spacing w:before="380" w:after="253" w:line="633" w:lineRule="atLeast"/>
        <w:jc w:val="both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51"/>
          <w:szCs w:val="51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51"/>
          <w:szCs w:val="51"/>
          <w:lang w:eastAsia="ru-RU"/>
        </w:rPr>
        <w:t xml:space="preserve">       </w:t>
      </w:r>
      <w:r w:rsidRPr="00121984">
        <w:rPr>
          <w:rFonts w:ascii="Montserrat" w:eastAsia="Times New Roman" w:hAnsi="Montserrat" w:cs="Times New Roman"/>
          <w:b/>
          <w:bCs/>
          <w:color w:val="000000"/>
          <w:kern w:val="36"/>
          <w:sz w:val="51"/>
          <w:szCs w:val="51"/>
          <w:lang w:eastAsia="ru-RU"/>
        </w:rPr>
        <w:t>Ответственность родителей за нахождение детей без присмотра на водных объектах</w:t>
      </w:r>
      <w:r>
        <w:rPr>
          <w:rFonts w:ascii="Montserrat" w:eastAsia="Times New Roman" w:hAnsi="Montserrat" w:cs="Times New Roman"/>
          <w:b/>
          <w:bCs/>
          <w:color w:val="000000"/>
          <w:kern w:val="36"/>
          <w:sz w:val="51"/>
          <w:szCs w:val="51"/>
          <w:lang w:eastAsia="ru-RU"/>
        </w:rPr>
        <w:t xml:space="preserve"> </w:t>
      </w:r>
    </w:p>
    <w:p w:rsidR="00121984" w:rsidRPr="00121984" w:rsidRDefault="00121984" w:rsidP="00121984">
      <w:pPr>
        <w:shd w:val="clear" w:color="auto" w:fill="FFFFFF"/>
        <w:spacing w:before="95" w:after="222" w:line="240" w:lineRule="auto"/>
        <w:jc w:val="center"/>
        <w:rPr>
          <w:rFonts w:ascii="Montserrat" w:eastAsia="Times New Roman" w:hAnsi="Montserrat" w:cs="Times New Roman"/>
          <w:color w:val="000000"/>
          <w:sz w:val="25"/>
          <w:szCs w:val="25"/>
          <w:lang w:eastAsia="ru-RU"/>
        </w:rPr>
      </w:pPr>
    </w:p>
    <w:p w:rsidR="00121984" w:rsidRPr="00121984" w:rsidRDefault="00121984" w:rsidP="00121984">
      <w:pPr>
        <w:shd w:val="clear" w:color="auto" w:fill="FFFFFF"/>
        <w:spacing w:before="95" w:after="222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A11D9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В летний период времени особое внимание родителей следует акцентировать на необходимость более пристального внимания к несовершеннолетним детям при купании на водоемах.</w:t>
      </w:r>
    </w:p>
    <w:p w:rsidR="00121984" w:rsidRPr="00121984" w:rsidRDefault="00121984" w:rsidP="00121984">
      <w:pPr>
        <w:shd w:val="clear" w:color="auto" w:fill="FFFFFF"/>
        <w:spacing w:before="95" w:after="222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12198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Чаще всего причинами гибели детей является купание в местах, не предусмотренных для этого, либо запрещенных для купания, неумение несовершеннолетними плавать и, конечно, ненадлежащий присмотр за ними со стороны родителей и других взрослых, а также нарушение законодательства органами местного самоуправления, связанные с не проведением надлежащих мероприятий по обеспечению безопасности людей на воде.</w:t>
      </w:r>
    </w:p>
    <w:p w:rsidR="00121984" w:rsidRPr="00121984" w:rsidRDefault="00121984" w:rsidP="00121984">
      <w:pPr>
        <w:shd w:val="clear" w:color="auto" w:fill="FFFFFF"/>
        <w:spacing w:before="95" w:after="222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A11D9D">
        <w:rPr>
          <w:rFonts w:ascii="Montserrat" w:eastAsia="Times New Roman" w:hAnsi="Montserrat" w:cs="Times New Roman"/>
          <w:i/>
          <w:iCs/>
          <w:color w:val="000000"/>
          <w:sz w:val="28"/>
          <w:szCs w:val="28"/>
          <w:lang w:eastAsia="ru-RU"/>
        </w:rPr>
        <w:t>При этом, именно родители или иные законные представители несовершеннолетних, находясь с ними на водоемах, несут ответственность за своих детей. За ненадлежащее исполнение своих родительских обязанностей родители или иные законные представители несовершеннолетних могут быть привлечены к административной и даже уголовной ответственности.</w:t>
      </w:r>
    </w:p>
    <w:p w:rsidR="00121984" w:rsidRPr="00121984" w:rsidRDefault="00121984" w:rsidP="00121984">
      <w:pPr>
        <w:shd w:val="clear" w:color="auto" w:fill="FFFFFF"/>
        <w:spacing w:before="95" w:after="222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12198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Статьей 5.35 КоАП РФ за ненадлежащее исполнение родительских обязанностей установлена административная ответственность в виде предупреждения или наложения административного штрафа в размере от 100 до 500 рублей.</w:t>
      </w:r>
    </w:p>
    <w:p w:rsidR="00121984" w:rsidRPr="00121984" w:rsidRDefault="00121984" w:rsidP="00121984">
      <w:pPr>
        <w:shd w:val="clear" w:color="auto" w:fill="FFFFFF"/>
        <w:spacing w:before="95" w:after="222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12198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Кроме того, в статье 125 Уголовного Кодекса Российской Федерации предусмотрены меры наказания для лиц, которые заведомо оставили без помощи ребёнка, оказавшегося в ситуации, представляющей опасность для его здоровья или жизни, не имеющего возможность самостоятельно справиться с ситуацией в силу различных причин, в том числе, и возраста. Это касается тех случаев, когда родитель или иной взрослый имел реальную возможность и был обязан оказать необходимую помощь ребёнку, но не сделал этого.</w:t>
      </w:r>
    </w:p>
    <w:p w:rsidR="00121984" w:rsidRPr="00121984" w:rsidRDefault="00121984" w:rsidP="00121984">
      <w:pPr>
        <w:shd w:val="clear" w:color="auto" w:fill="FFFFFF"/>
        <w:spacing w:before="95" w:after="222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12198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Такая ответственность постигнет и тех родителей, которые в силу беспечности позволяют себе оставлять малолетних детей без присмотра на улице, вблизи водоёмов, не обеспечивая их безопасность, вследствие чего </w:t>
      </w:r>
      <w:r w:rsidRPr="0012198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lastRenderedPageBreak/>
        <w:t>жизнь и здоровье детей подвергается серьезной опасности и может повлечь необратимые последствия.</w:t>
      </w:r>
    </w:p>
    <w:p w:rsidR="00121984" w:rsidRPr="00A11D9D" w:rsidRDefault="00121984" w:rsidP="00121984">
      <w:pPr>
        <w:shd w:val="clear" w:color="auto" w:fill="FFFFFF"/>
        <w:spacing w:before="95" w:after="222" w:line="240" w:lineRule="auto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</w:pPr>
      <w:r w:rsidRPr="00A11D9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В целях предотвращения несчастных случаев с детьми на водоемах  Комиссия по делам несовершеннолетних и защите их прав Тернейского Муниципального округа призывает родителей, а также иных законных представителей и всех взрослых, находящихся на водоемах совместно с детьми, внимательнее к ним относится, осуществлять непрерывный контроль за ними, не оставлять детей  без присмотра, не допускать купания детей в неотведенных для этого местах. При отдыхе на берегу водоемов , рек, морском побережье  отдыхающим гражданам необходимо обращать внимание на купающихся несовершеннолетних без взрослых и не оставлять их одних на берегу.</w:t>
      </w:r>
      <w:r w:rsidR="00A11D9D" w:rsidRPr="00A11D9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1D9D" w:rsidRPr="00121984" w:rsidRDefault="00A11D9D" w:rsidP="00121984">
      <w:pPr>
        <w:shd w:val="clear" w:color="auto" w:fill="FFFFFF"/>
        <w:spacing w:before="95" w:after="222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A11D9D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При выявлении детей находящихся на водоемах без сопровождения взрослых просьба сообщать по телефонам:</w:t>
      </w:r>
      <w:r w:rsidR="00445ECF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 xml:space="preserve">  112,  31-3-05</w:t>
      </w:r>
    </w:p>
    <w:p w:rsidR="00121984" w:rsidRPr="00A11D9D" w:rsidRDefault="00121984" w:rsidP="00121984">
      <w:pPr>
        <w:pStyle w:val="a3"/>
        <w:shd w:val="clear" w:color="auto" w:fill="FFFFFF"/>
        <w:spacing w:before="459" w:beforeAutospacing="0" w:after="0" w:afterAutospacing="0" w:line="475" w:lineRule="atLeast"/>
        <w:jc w:val="both"/>
        <w:textAlignment w:val="baseline"/>
        <w:rPr>
          <w:rFonts w:ascii="Rubik-Regular" w:hAnsi="Rubik-Regular"/>
          <w:color w:val="000000"/>
          <w:sz w:val="28"/>
          <w:szCs w:val="28"/>
        </w:rPr>
      </w:pPr>
    </w:p>
    <w:p w:rsidR="00121984" w:rsidRDefault="00121984" w:rsidP="00121984">
      <w:pPr>
        <w:pStyle w:val="a3"/>
        <w:shd w:val="clear" w:color="auto" w:fill="FFFFFF"/>
        <w:spacing w:before="459" w:beforeAutospacing="0" w:after="0" w:afterAutospacing="0" w:line="475" w:lineRule="atLeast"/>
        <w:jc w:val="both"/>
        <w:textAlignment w:val="baseline"/>
        <w:rPr>
          <w:rFonts w:ascii="Rubik-Regular" w:hAnsi="Rubik-Regular"/>
          <w:color w:val="000000"/>
          <w:sz w:val="29"/>
          <w:szCs w:val="29"/>
        </w:rPr>
      </w:pPr>
    </w:p>
    <w:p w:rsidR="00121984" w:rsidRDefault="00121984" w:rsidP="00121984">
      <w:pPr>
        <w:pStyle w:val="a3"/>
        <w:shd w:val="clear" w:color="auto" w:fill="FFFFFF"/>
        <w:spacing w:before="459" w:beforeAutospacing="0" w:after="0" w:afterAutospacing="0" w:line="475" w:lineRule="atLeast"/>
        <w:jc w:val="both"/>
        <w:textAlignment w:val="baseline"/>
        <w:rPr>
          <w:rFonts w:ascii="Rubik-Regular" w:hAnsi="Rubik-Regular"/>
          <w:color w:val="000000"/>
          <w:sz w:val="29"/>
          <w:szCs w:val="29"/>
        </w:rPr>
      </w:pPr>
    </w:p>
    <w:p w:rsidR="00121984" w:rsidRDefault="00121984" w:rsidP="00121984">
      <w:pPr>
        <w:pStyle w:val="a3"/>
        <w:shd w:val="clear" w:color="auto" w:fill="FFFFFF"/>
        <w:spacing w:before="459" w:beforeAutospacing="0" w:after="0" w:afterAutospacing="0" w:line="475" w:lineRule="atLeast"/>
        <w:jc w:val="both"/>
        <w:textAlignment w:val="baseline"/>
        <w:rPr>
          <w:rFonts w:ascii="Rubik-Regular" w:hAnsi="Rubik-Regular"/>
          <w:color w:val="000000"/>
          <w:sz w:val="29"/>
          <w:szCs w:val="29"/>
        </w:rPr>
      </w:pPr>
    </w:p>
    <w:p w:rsidR="00121984" w:rsidRDefault="00121984" w:rsidP="00121984">
      <w:pPr>
        <w:pStyle w:val="a3"/>
        <w:shd w:val="clear" w:color="auto" w:fill="FFFFFF"/>
        <w:spacing w:before="459" w:beforeAutospacing="0" w:after="0" w:afterAutospacing="0" w:line="475" w:lineRule="atLeast"/>
        <w:jc w:val="both"/>
        <w:textAlignment w:val="baseline"/>
        <w:rPr>
          <w:rFonts w:ascii="Rubik-Regular" w:hAnsi="Rubik-Regular"/>
          <w:color w:val="000000"/>
          <w:sz w:val="29"/>
          <w:szCs w:val="29"/>
        </w:rPr>
      </w:pPr>
    </w:p>
    <w:p w:rsidR="00121984" w:rsidRDefault="00121984" w:rsidP="00121984">
      <w:pPr>
        <w:pStyle w:val="a3"/>
        <w:shd w:val="clear" w:color="auto" w:fill="FFFFFF"/>
        <w:spacing w:before="459" w:beforeAutospacing="0" w:after="0" w:afterAutospacing="0" w:line="475" w:lineRule="atLeast"/>
        <w:jc w:val="both"/>
        <w:textAlignment w:val="baseline"/>
        <w:rPr>
          <w:rFonts w:ascii="Rubik-Regular" w:hAnsi="Rubik-Regular"/>
          <w:color w:val="000000"/>
          <w:sz w:val="29"/>
          <w:szCs w:val="29"/>
        </w:rPr>
      </w:pPr>
    </w:p>
    <w:sectPr w:rsidR="00121984" w:rsidSect="0026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21984"/>
    <w:rsid w:val="00121984"/>
    <w:rsid w:val="00171D6B"/>
    <w:rsid w:val="00174EF7"/>
    <w:rsid w:val="0026394E"/>
    <w:rsid w:val="00302117"/>
    <w:rsid w:val="003B006B"/>
    <w:rsid w:val="00445ECF"/>
    <w:rsid w:val="004A5DA9"/>
    <w:rsid w:val="005554D3"/>
    <w:rsid w:val="007D6DAA"/>
    <w:rsid w:val="008917AE"/>
    <w:rsid w:val="00A11D9D"/>
    <w:rsid w:val="00B169FD"/>
    <w:rsid w:val="00D04546"/>
    <w:rsid w:val="00D9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4E"/>
  </w:style>
  <w:style w:type="paragraph" w:styleId="1">
    <w:name w:val="heading 1"/>
    <w:basedOn w:val="a"/>
    <w:link w:val="10"/>
    <w:uiPriority w:val="9"/>
    <w:qFormat/>
    <w:rsid w:val="0012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1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984"/>
    <w:rPr>
      <w:b/>
      <w:bCs/>
    </w:rPr>
  </w:style>
  <w:style w:type="character" w:styleId="a5">
    <w:name w:val="Emphasis"/>
    <w:basedOn w:val="a0"/>
    <w:uiPriority w:val="20"/>
    <w:qFormat/>
    <w:rsid w:val="001219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2023-06-28T23:52:00Z</cp:lastPrinted>
  <dcterms:created xsi:type="dcterms:W3CDTF">2023-06-28T23:40:00Z</dcterms:created>
  <dcterms:modified xsi:type="dcterms:W3CDTF">2023-06-29T03:25:00Z</dcterms:modified>
</cp:coreProperties>
</file>